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18</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1983年6月18日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参加一九八三年北京科学技术政策讨论会的外籍专家时指出：搞四个现代化的关键问题是知识问题。就整个国家建设来说，能源、交通运输是重点，但更重要的恐怕是智力投资。他谈到中国现代化建设道路指出：我们搞的现代化，是中国式的现代化。我们建设的社会主义，是有中国特色的社会主义。我们现在的路子走对了。我们的政策是不会变的。要变的话，只会变得更好。对外开放政策只会变得更加开放。路子不会越走越窄，只会越走越宽。这篇谈话的一部分以《路子走对了，政策不会变》为题，收入《邓小平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1986年6月18日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谈到小康目标时指出：第一步是到二〇〇〇年建立一个小康社会。雄心壮志太大了不行，要实事求是。所谓小康社会，就是虽不富裕，但日子好过。我们是社会主义国家，国民收入分配要使所有的人都得益，没有太富的人，也没有太穷的人，所以日子普遍好过。更重要的是，那时我们可以进入国民生产总值达到一万亿美元以上的国家的行列，这样的国家不多。国家总的力量大了，那时办事情就不像现在这样困难了。有了本世纪末的基础，再花三十年到五十年时间，人均国民生产总值再翻两番，我可以肯定地说，中国将更加强大，对世界和平就更加有利。我们欢迎在海外的华侨、华人参与这个具有前景的事业。这篇谈话的一部分以《争取整个中华民族的大团结》为题，收入《邓小平文选》第三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2013年6月18日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党的群众路线教育实践活动工作会议上强调，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 他指出，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 他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 他指出，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2015年6月18日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部分省区市党委主要负责同志座谈会上强调，“十三五”时期是我们确定的全面建成小康社会的时间节点，全面建成小康社会最艰巨最繁重的任务在农村，特别是在贫困地区。各级党委和政府要把握时间节点，努力补齐短板，科学谋划好“十三五”时期扶贫开发工作，确保贫困人口到2020年如期脱贫。 他强调，消除贫困、改善民生、实现共同富裕，是社会主义的本质要求，是我们党的重要使命。改革开放以来，经过全国范围有计划有组织的大规模开发式扶贫，我国贫困人口大量减少，贫困地区面貌显著变化，但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2020年6月18日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向“一带一路”国际合作高级别视频会议发表书面致辞，他指出，疫情给我们带来一系列深刻启示。各国命运紧密相连，人类是同舟共济的命运共同体。无论是应对疫情，还是恢复经济，都要走团结合作之路，都应坚持多边主义。促进互联互通、坚持开放包容，是应对全球性危机和实现长远发展的必由之路，共建“一带一路”国际合作可以发挥重要作用。他强调，中国始终坚持和平发展、坚持互利共赢。我们愿同合作伙伴一道，把“一带一路”打造成团结应对挑战的合作之路、维护人民健康安全的健康之路、促进经济社会恢复的复苏之路、释放发展潜力的增长之路。通过高质量共建“一带一路”，携手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6月18日—7月11日 中国共产党第六次全国代表大会在苏联莫斯科近郊举行。大会对一系列存在严重争论的有关中国革命的根本问题，做出基本正确的回答。大会指出：中国仍然是半殖民地半封建社会，中国革命现在阶段的性质是资产阶级民主革命。大会提出驱逐帝国主义者，完成中国的真正统一；彻底地平民式的推翻地主阶级私有土地的制度，实行土地革命；力争建立工农兵代表会议（苏维埃）的政权，是当前中国革命的中心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6月18日至7月1日 五届全国人大二次会议在北京举行。会议通过了全国工作重点转移和对国民经济实行调整、改革、整顿、提高八字方针的重大决策。会议审议通过了《全国人民代表大会和地方各级人民代表大会选举法》《中华人民共和国刑法》《中外合资经营企业法》等七部法律，迈出了加强和健全社会主义民主和法制的一大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6月18日、24日 神舟九号载人飞船与天宫一号目标飞行器先后成功进行自动交会对接和航天员手控交会对接。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462780" cy="4048760"/>
            <wp:effectExtent l="0" t="0" r="1397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62780" cy="404876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1928年6月18日至7月11日，中国共产党第六次全国代表大会在苏联莫斯科近郊举行。图为大会旧址。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4B732B5"/>
    <w:rsid w:val="37D9658E"/>
    <w:rsid w:val="3C3729AF"/>
    <w:rsid w:val="476037D0"/>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2021-06-18T00:56:55Z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